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14:anchorId="363D0C06" wp14:editId="5F030B3C">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DE739E"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2054B2">
        <w:rPr>
          <w:sz w:val="22"/>
          <w:szCs w:val="22"/>
        </w:rPr>
        <w:t>Mgr</w:t>
      </w:r>
      <w:r w:rsidR="00C50F8A" w:rsidRPr="00CE2646">
        <w:rPr>
          <w:sz w:val="22"/>
          <w:szCs w:val="22"/>
        </w:rPr>
        <w:t>. Zdeněk Dvořák,</w:t>
      </w:r>
      <w:r w:rsidR="00341D17">
        <w:rPr>
          <w:sz w:val="22"/>
          <w:szCs w:val="22"/>
        </w:rPr>
        <w:t xml:space="preserve"> MPA</w:t>
      </w:r>
      <w:r w:rsidR="002054B2">
        <w:rPr>
          <w:sz w:val="22"/>
          <w:szCs w:val="22"/>
        </w:rPr>
        <w:t>,</w:t>
      </w:r>
      <w:r w:rsidR="00C50F8A" w:rsidRPr="00CE2646">
        <w:rPr>
          <w:sz w:val="22"/>
          <w:szCs w:val="22"/>
        </w:rPr>
        <w:t xml:space="preserve">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6715A3" w:rsidRDefault="00113EEF" w:rsidP="00021D26">
      <w:pPr>
        <w:tabs>
          <w:tab w:val="left" w:pos="5670"/>
        </w:tabs>
        <w:ind w:left="709"/>
        <w:rPr>
          <w:b/>
          <w:sz w:val="22"/>
          <w:szCs w:val="22"/>
        </w:rPr>
      </w:pPr>
      <w:r w:rsidRPr="00113EEF">
        <w:rPr>
          <w:sz w:val="22"/>
          <w:szCs w:val="22"/>
          <w:highlight w:val="green"/>
        </w:rPr>
        <w:t>bude doplněno</w:t>
      </w:r>
      <w:r>
        <w:rPr>
          <w:b/>
          <w:sz w:val="22"/>
          <w:szCs w:val="22"/>
        </w:rPr>
        <w:t xml:space="preserve"> </w:t>
      </w:r>
      <w:r w:rsidR="00A03BD9">
        <w:rPr>
          <w:b/>
          <w:sz w:val="22"/>
          <w:szCs w:val="22"/>
        </w:rPr>
        <w:t>[JMÉNO FYZICKÉ OSOBY]</w:t>
      </w:r>
    </w:p>
    <w:p w:rsidR="00A56831" w:rsidRPr="00A56831" w:rsidRDefault="00E4100E" w:rsidP="00021D26">
      <w:pPr>
        <w:tabs>
          <w:tab w:val="left" w:pos="5670"/>
        </w:tabs>
        <w:ind w:left="709"/>
        <w:rPr>
          <w:sz w:val="22"/>
          <w:szCs w:val="22"/>
        </w:rPr>
      </w:pPr>
      <w:r w:rsidRPr="00E4100E">
        <w:rPr>
          <w:sz w:val="22"/>
          <w:szCs w:val="22"/>
        </w:rPr>
        <w:t xml:space="preserve">vlastnický </w:t>
      </w:r>
      <w:proofErr w:type="gramStart"/>
      <w:r w:rsidRPr="00E4100E">
        <w:rPr>
          <w:sz w:val="22"/>
          <w:szCs w:val="22"/>
        </w:rPr>
        <w:t>podíl:</w:t>
      </w:r>
      <w:r w:rsidR="00A56831">
        <w:rPr>
          <w:sz w:val="22"/>
          <w:szCs w:val="22"/>
        </w:rPr>
        <w:t xml:space="preserve">            </w:t>
      </w:r>
      <w:r w:rsidR="00113EEF" w:rsidRPr="00113EEF">
        <w:rPr>
          <w:sz w:val="22"/>
          <w:szCs w:val="22"/>
          <w:highlight w:val="green"/>
        </w:rPr>
        <w:t>bude</w:t>
      </w:r>
      <w:proofErr w:type="gramEnd"/>
      <w:r w:rsidR="00113EEF" w:rsidRPr="00113EEF">
        <w:rPr>
          <w:sz w:val="22"/>
          <w:szCs w:val="22"/>
          <w:highlight w:val="green"/>
        </w:rPr>
        <w:t xml:space="preserve"> doplněno</w:t>
      </w:r>
    </w:p>
    <w:p w:rsidR="00113EEF" w:rsidRDefault="00A03BD9" w:rsidP="00A03BD9">
      <w:pPr>
        <w:ind w:left="709"/>
        <w:rPr>
          <w:b/>
          <w:sz w:val="22"/>
          <w:szCs w:val="22"/>
        </w:rPr>
      </w:pPr>
      <w:r>
        <w:rPr>
          <w:sz w:val="22"/>
          <w:szCs w:val="22"/>
        </w:rPr>
        <w:t>s trvalým po</w:t>
      </w:r>
      <w:r w:rsidR="009E6C95" w:rsidRPr="000B3FAB">
        <w:rPr>
          <w:sz w:val="22"/>
          <w:szCs w:val="22"/>
        </w:rPr>
        <w:t>bytem</w:t>
      </w:r>
      <w:r w:rsidR="006715A3" w:rsidRPr="000B3FAB">
        <w:rPr>
          <w:sz w:val="22"/>
          <w:szCs w:val="22"/>
        </w:rPr>
        <w:t>:</w:t>
      </w:r>
      <w:r w:rsidR="006715A3" w:rsidRPr="000B3FAB">
        <w:rPr>
          <w:sz w:val="22"/>
          <w:szCs w:val="22"/>
        </w:rPr>
        <w:tab/>
      </w:r>
      <w:r w:rsidR="00113EEF" w:rsidRPr="00113EEF">
        <w:rPr>
          <w:sz w:val="22"/>
          <w:szCs w:val="22"/>
          <w:highlight w:val="green"/>
        </w:rPr>
        <w:t>bude doplněno</w:t>
      </w:r>
    </w:p>
    <w:p w:rsidR="006715A3" w:rsidRDefault="00FB6BBF" w:rsidP="00A03BD9">
      <w:pPr>
        <w:ind w:left="709"/>
        <w:rPr>
          <w:sz w:val="22"/>
          <w:szCs w:val="22"/>
        </w:rPr>
      </w:pPr>
      <w:r>
        <w:rPr>
          <w:sz w:val="22"/>
          <w:szCs w:val="22"/>
        </w:rPr>
        <w:t xml:space="preserve">datum </w:t>
      </w:r>
      <w:r w:rsidR="006007F3" w:rsidRPr="000B3FAB">
        <w:rPr>
          <w:sz w:val="22"/>
          <w:szCs w:val="22"/>
        </w:rPr>
        <w:t>narozen</w:t>
      </w:r>
      <w:r>
        <w:rPr>
          <w:sz w:val="22"/>
          <w:szCs w:val="22"/>
        </w:rPr>
        <w:t>í</w:t>
      </w:r>
      <w:r w:rsidR="006715A3" w:rsidRPr="000B3FAB">
        <w:rPr>
          <w:sz w:val="22"/>
          <w:szCs w:val="22"/>
        </w:rPr>
        <w:t>:</w:t>
      </w:r>
      <w:r w:rsidR="006715A3" w:rsidRPr="000B3FAB">
        <w:rPr>
          <w:sz w:val="22"/>
          <w:szCs w:val="22"/>
        </w:rPr>
        <w:tab/>
      </w:r>
      <w:r w:rsidR="008E3811" w:rsidRPr="000B3FAB">
        <w:rPr>
          <w:sz w:val="22"/>
          <w:szCs w:val="22"/>
        </w:rPr>
        <w:t>………………………………….</w:t>
      </w:r>
    </w:p>
    <w:p w:rsidR="00A03BD9" w:rsidRPr="000B3FAB" w:rsidRDefault="00A03BD9" w:rsidP="005C362C">
      <w:pPr>
        <w:tabs>
          <w:tab w:val="left" w:pos="2835"/>
        </w:tabs>
        <w:ind w:left="709"/>
        <w:rPr>
          <w:sz w:val="22"/>
          <w:szCs w:val="22"/>
        </w:rPr>
      </w:pPr>
      <w:r>
        <w:rPr>
          <w:sz w:val="22"/>
          <w:szCs w:val="22"/>
        </w:rPr>
        <w:t xml:space="preserve">bankovní spojení: </w:t>
      </w:r>
      <w:r w:rsidR="0062681C">
        <w:rPr>
          <w:sz w:val="22"/>
          <w:szCs w:val="22"/>
        </w:rPr>
        <w:tab/>
      </w:r>
      <w:r w:rsidR="00113EEF" w:rsidRPr="00113EEF">
        <w:rPr>
          <w:sz w:val="22"/>
          <w:szCs w:val="22"/>
          <w:highlight w:val="green"/>
        </w:rPr>
        <w:t>bude doplněno</w:t>
      </w:r>
      <w:r w:rsidRPr="00A03BD9">
        <w:rPr>
          <w:b/>
          <w:sz w:val="22"/>
          <w:szCs w:val="22"/>
        </w:rPr>
        <w:t xml:space="preserve"> </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0A356F">
        <w:rPr>
          <w:b/>
          <w:sz w:val="22"/>
          <w:szCs w:val="22"/>
        </w:rPr>
        <w:t>podílovým</w:t>
      </w:r>
      <w:r>
        <w:rPr>
          <w:b/>
          <w:sz w:val="22"/>
          <w:szCs w:val="22"/>
        </w:rPr>
        <w:t xml:space="preserve"> </w:t>
      </w:r>
      <w:r w:rsidR="000A356F">
        <w:rPr>
          <w:b/>
          <w:sz w:val="22"/>
          <w:szCs w:val="22"/>
        </w:rPr>
        <w:t>spolu</w:t>
      </w:r>
      <w:r>
        <w:rPr>
          <w:b/>
          <w:sz w:val="22"/>
          <w:szCs w:val="22"/>
        </w:rPr>
        <w:t>vlastníkem</w:t>
      </w:r>
      <w:r w:rsidRPr="006715A3">
        <w:rPr>
          <w:b/>
          <w:color w:val="000000"/>
          <w:sz w:val="22"/>
          <w:szCs w:val="22"/>
        </w:rPr>
        <w:t xml:space="preserve"> </w:t>
      </w:r>
      <w:r w:rsidR="000A356F">
        <w:rPr>
          <w:b/>
          <w:color w:val="000000"/>
          <w:sz w:val="22"/>
          <w:szCs w:val="22"/>
        </w:rPr>
        <w:t xml:space="preserve">id. </w:t>
      </w:r>
      <w:r w:rsidR="00113EEF" w:rsidRPr="00113EEF">
        <w:rPr>
          <w:sz w:val="22"/>
          <w:szCs w:val="22"/>
          <w:highlight w:val="green"/>
        </w:rPr>
        <w:t>bude doplněno</w:t>
      </w:r>
      <w:r w:rsidR="000A356F">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Pr="0075077E"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nachází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Pr="0075077E"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ED6513" w:rsidRPr="0075077E" w:rsidRDefault="00DD5A23" w:rsidP="005C362C">
      <w:pPr>
        <w:spacing w:before="120"/>
        <w:jc w:val="center"/>
        <w:rPr>
          <w:b/>
          <w:snapToGrid w:val="0"/>
          <w:sz w:val="22"/>
          <w:szCs w:val="22"/>
        </w:rPr>
      </w:pPr>
      <w:r w:rsidRPr="0075077E">
        <w:rPr>
          <w:b/>
          <w:snapToGrid w:val="0"/>
          <w:sz w:val="22"/>
          <w:szCs w:val="22"/>
        </w:rPr>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DE739E"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lastRenderedPageBreak/>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spoluvlastnický podíl id. </w:t>
      </w:r>
      <w:r w:rsidR="00113EEF" w:rsidRPr="00113EEF">
        <w:rPr>
          <w:sz w:val="22"/>
          <w:szCs w:val="22"/>
          <w:highlight w:val="green"/>
        </w:rPr>
        <w:t>bude doplněno</w:t>
      </w:r>
      <w:r w:rsidR="000A356F">
        <w:rPr>
          <w:snapToGrid w:val="0"/>
          <w:sz w:val="22"/>
          <w:szCs w:val="22"/>
        </w:rPr>
        <w:t xml:space="preserve"> na </w:t>
      </w:r>
      <w:r w:rsidRPr="004159A3">
        <w:rPr>
          <w:snapToGrid w:val="0"/>
          <w:sz w:val="22"/>
          <w:szCs w:val="22"/>
        </w:rPr>
        <w:t>předmětn</w:t>
      </w:r>
      <w:r w:rsidR="000A356F">
        <w:rPr>
          <w:snapToGrid w:val="0"/>
          <w:sz w:val="22"/>
          <w:szCs w:val="22"/>
        </w:rPr>
        <w:t>ých</w:t>
      </w:r>
      <w:r w:rsidRPr="004159A3">
        <w:rPr>
          <w:snapToGrid w:val="0"/>
          <w:sz w:val="22"/>
          <w:szCs w:val="22"/>
        </w:rPr>
        <w:t xml:space="preserve"> porost</w:t>
      </w:r>
      <w:r w:rsidR="000A356F">
        <w:rPr>
          <w:snapToGrid w:val="0"/>
          <w:sz w:val="22"/>
          <w:szCs w:val="22"/>
        </w:rPr>
        <w:t>ech</w:t>
      </w:r>
      <w:r w:rsidRPr="00085514">
        <w:rPr>
          <w:snapToGrid w:val="0"/>
          <w:sz w:val="22"/>
          <w:szCs w:val="22"/>
        </w:rPr>
        <w:t xml:space="preserve"> do vlastnictví Středočeského kraje. Finanční náhrada za předmětné porosty je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991881">
        <w:rPr>
          <w:snapToGrid w:val="0"/>
          <w:sz w:val="22"/>
          <w:szCs w:val="22"/>
        </w:rPr>
        <w:t xml:space="preserve">, </w:t>
      </w:r>
      <w:r w:rsidR="00991881" w:rsidRPr="00991881">
        <w:rPr>
          <w:b/>
          <w:snapToGrid w:val="0"/>
          <w:sz w:val="22"/>
          <w:szCs w:val="22"/>
        </w:rPr>
        <w:t xml:space="preserve">spoluvlastnický podíl ve výši id. </w:t>
      </w:r>
      <w:r w:rsidR="0062681C" w:rsidRPr="00113EEF">
        <w:rPr>
          <w:sz w:val="22"/>
          <w:szCs w:val="22"/>
          <w:highlight w:val="green"/>
        </w:rPr>
        <w:t>bude doplněno</w:t>
      </w:r>
      <w:r w:rsidR="0062681C">
        <w:rPr>
          <w:snapToGrid w:val="0"/>
          <w:sz w:val="22"/>
          <w:szCs w:val="22"/>
        </w:rPr>
        <w:t xml:space="preserve"> </w:t>
      </w:r>
      <w:r w:rsidR="00991881" w:rsidRPr="00991881">
        <w:rPr>
          <w:b/>
          <w:snapToGrid w:val="0"/>
          <w:sz w:val="22"/>
          <w:szCs w:val="22"/>
        </w:rPr>
        <w:t xml:space="preserve">tak </w:t>
      </w:r>
      <w:proofErr w:type="gramStart"/>
      <w:r w:rsidR="00991881" w:rsidRPr="00991881">
        <w:rPr>
          <w:b/>
          <w:snapToGrid w:val="0"/>
          <w:sz w:val="22"/>
          <w:szCs w:val="22"/>
        </w:rPr>
        <w:t xml:space="preserve">činí </w:t>
      </w:r>
      <w:r w:rsidR="00113EEF" w:rsidRPr="00113EEF">
        <w:rPr>
          <w:sz w:val="22"/>
          <w:szCs w:val="22"/>
          <w:highlight w:val="green"/>
        </w:rPr>
        <w:t>bude</w:t>
      </w:r>
      <w:proofErr w:type="gramEnd"/>
      <w:r w:rsidR="00113EEF" w:rsidRPr="00113EEF">
        <w:rPr>
          <w:sz w:val="22"/>
          <w:szCs w:val="22"/>
          <w:highlight w:val="green"/>
        </w:rPr>
        <w:t xml:space="preserve"> doplněno</w:t>
      </w:r>
      <w:r w:rsidR="00991881" w:rsidRPr="00991881">
        <w:rPr>
          <w:b/>
          <w:snapToGrid w:val="0"/>
          <w:sz w:val="22"/>
          <w:szCs w:val="22"/>
        </w:rPr>
        <w:t>,- Kč.</w:t>
      </w:r>
      <w:r w:rsidR="00991881">
        <w:rPr>
          <w:snapToGrid w:val="0"/>
          <w:sz w:val="22"/>
          <w:szCs w:val="22"/>
        </w:rPr>
        <w:t xml:space="preserve"> </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A21892" w:rsidRPr="00085514" w:rsidRDefault="00991881" w:rsidP="005C362C">
      <w:pPr>
        <w:spacing w:before="120"/>
        <w:ind w:firstLine="709"/>
        <w:jc w:val="both"/>
        <w:rPr>
          <w:snapToGrid w:val="0"/>
          <w:sz w:val="22"/>
          <w:szCs w:val="22"/>
        </w:rPr>
      </w:pPr>
      <w:r>
        <w:rPr>
          <w:snapToGrid w:val="0"/>
          <w:sz w:val="22"/>
          <w:szCs w:val="22"/>
        </w:rPr>
        <w:t xml:space="preserve">Nebude-li bankovní spojení uvedeno, bude částka finanční náhrady proplacena formou poštovní peněžní poukázky, vystavené na vlastníka trvalých porostů a zaslané na adresu uvedenou v záhlaví této dohody. Zaplacením se rozumí odepsání finanční náhrady z účtu investora. </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9D3246" w:rsidP="005C362C">
      <w:pPr>
        <w:spacing w:before="120"/>
        <w:ind w:firstLine="708"/>
        <w:jc w:val="both"/>
        <w:rPr>
          <w:b/>
          <w:snapToGrid w:val="0"/>
          <w:sz w:val="22"/>
          <w:szCs w:val="22"/>
        </w:rPr>
      </w:pPr>
      <w:r>
        <w:rPr>
          <w:snapToGrid w:val="0"/>
          <w:sz w:val="22"/>
          <w:szCs w:val="22"/>
        </w:rPr>
        <w:t xml:space="preserve">Smluvní strany jsou si vědomy, že </w:t>
      </w:r>
      <w:r w:rsidR="00AF6967">
        <w:rPr>
          <w:snapToGrid w:val="0"/>
          <w:sz w:val="22"/>
          <w:szCs w:val="22"/>
        </w:rPr>
        <w:t>předmět dohody je převáděn jako celek, přičemž projevy ostatních spoluvlastníků budou</w:t>
      </w:r>
      <w:r w:rsidR="00AF6967" w:rsidRPr="00AF6967">
        <w:rPr>
          <w:snapToGrid w:val="0"/>
          <w:sz w:val="22"/>
          <w:szCs w:val="22"/>
        </w:rPr>
        <w:t xml:space="preserve">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v rozsahu spoluvlastnického podílu id. </w:t>
      </w:r>
      <w:r w:rsidR="00113EEF" w:rsidRPr="00113EEF">
        <w:rPr>
          <w:sz w:val="22"/>
          <w:szCs w:val="22"/>
          <w:highlight w:val="green"/>
        </w:rPr>
        <w:t>bude doplněno</w:t>
      </w:r>
      <w:r w:rsidRPr="00085514">
        <w:rPr>
          <w:snapToGrid w:val="0"/>
          <w:sz w:val="22"/>
          <w:szCs w:val="22"/>
        </w:rPr>
        <w:t xml:space="preserve"> převzít a odvézt. Neučiní-li tak, je investor oprávněn bez dalšího naložit s předmětnými porosty </w:t>
      </w:r>
      <w:r w:rsidR="00991881">
        <w:rPr>
          <w:snapToGrid w:val="0"/>
          <w:sz w:val="22"/>
          <w:szCs w:val="22"/>
        </w:rPr>
        <w:t xml:space="preserve">v rozsahu spoluvlastnického podílu id. </w:t>
      </w:r>
      <w:r w:rsidR="00113EEF" w:rsidRPr="00113EEF">
        <w:rPr>
          <w:sz w:val="22"/>
          <w:szCs w:val="22"/>
          <w:highlight w:val="green"/>
        </w:rPr>
        <w:t>bude doplněno</w:t>
      </w:r>
      <w:r w:rsidR="00991881">
        <w:rPr>
          <w:snapToGrid w:val="0"/>
          <w:sz w:val="22"/>
          <w:szCs w:val="22"/>
        </w:rPr>
        <w:t xml:space="preserve"> </w:t>
      </w:r>
      <w:r w:rsidRPr="00085514">
        <w:rPr>
          <w:snapToGrid w:val="0"/>
          <w:sz w:val="22"/>
          <w:szCs w:val="22"/>
        </w:rPr>
        <w:t>dle vlastního uvážení, přičemž vlastníkovi nenáleží náhrada a má se za to, že smluvní strany jsou finančně i jinak vyrovnány.</w:t>
      </w:r>
    </w:p>
    <w:p w:rsidR="00ED6513" w:rsidRPr="00085514" w:rsidRDefault="009D3246" w:rsidP="005C362C">
      <w:pPr>
        <w:spacing w:before="120"/>
        <w:jc w:val="both"/>
        <w:rPr>
          <w:b/>
          <w:snapToGrid w:val="0"/>
          <w:sz w:val="22"/>
          <w:szCs w:val="22"/>
        </w:rPr>
      </w:pPr>
      <w:r>
        <w:rPr>
          <w:snapToGrid w:val="0"/>
          <w:sz w:val="22"/>
          <w:szCs w:val="22"/>
        </w:rPr>
        <w:tab/>
        <w:t xml:space="preserve">Smluvní strany jsou si vědomy, že souhlasy ostatních spoluvlastníků ke skácení předmětných trvalých porostů </w:t>
      </w:r>
      <w:r w:rsidRPr="009D3246">
        <w:rPr>
          <w:snapToGrid w:val="0"/>
          <w:sz w:val="22"/>
          <w:szCs w:val="22"/>
        </w:rPr>
        <w:t>budou nebo mohou být na jiných listinách, než na které je uzavírána tato dohoda. S tím smluvní strany výslovně souhlasí.</w:t>
      </w:r>
    </w:p>
    <w:p w:rsidR="00ED6513" w:rsidRPr="00085514" w:rsidRDefault="00DD5A23" w:rsidP="005C362C">
      <w:pPr>
        <w:spacing w:before="24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Pr="00085514">
        <w:rPr>
          <w:snapToGrid w:val="0"/>
          <w:sz w:val="22"/>
          <w:szCs w:val="22"/>
        </w:rPr>
        <w:t>,</w:t>
      </w:r>
      <w:r w:rsidR="00570251">
        <w:rPr>
          <w:snapToGrid w:val="0"/>
          <w:sz w:val="22"/>
          <w:szCs w:val="22"/>
        </w:rPr>
        <w:t xml:space="preserve"> v rozsahu svých spoluvlastnických práv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DE739E"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lastRenderedPageBreak/>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Středočeského kraje, příspěvkové organizace;</w:t>
      </w:r>
    </w:p>
    <w:p w:rsidR="00A905A6" w:rsidRPr="00A905A6" w:rsidRDefault="00E4100E" w:rsidP="005C362C">
      <w:pPr>
        <w:spacing w:before="60"/>
        <w:ind w:firstLine="709"/>
        <w:jc w:val="both"/>
        <w:rPr>
          <w:snapToGrid w:val="0"/>
          <w:sz w:val="22"/>
          <w:szCs w:val="22"/>
        </w:rPr>
      </w:pPr>
      <w:r w:rsidRPr="00CC7274">
        <w:rPr>
          <w:snapToGrid w:val="0"/>
          <w:sz w:val="22"/>
          <w:szCs w:val="22"/>
          <w:highlight w:val="green"/>
        </w:rPr>
        <w:t xml:space="preserve">Příloha č. 2 – </w:t>
      </w:r>
      <w:r w:rsidRPr="00CC7274">
        <w:rPr>
          <w:snapToGrid w:val="0"/>
          <w:sz w:val="22"/>
          <w:szCs w:val="22"/>
          <w:highlight w:val="green"/>
        </w:rPr>
        <w:tab/>
        <w:t>Informace o zpracování osobních údajů.</w:t>
      </w:r>
      <w:r w:rsidR="00A905A6" w:rsidRPr="00A905A6">
        <w:rPr>
          <w:snapToGrid w:val="0"/>
          <w:sz w:val="22"/>
          <w:szCs w:val="22"/>
        </w:rPr>
        <w:t xml:space="preserve"> </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 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 povinnost uveřejnění, a to v rozsahu a způsobem z uvedeného zákona vyplývající.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i/>
          <w:snapToGrid w:val="0"/>
          <w:sz w:val="22"/>
          <w:szCs w:val="22"/>
        </w:rPr>
      </w:pPr>
      <w:r w:rsidRPr="005C362C">
        <w:rPr>
          <w:i/>
          <w:snapToGrid w:val="0"/>
          <w:sz w:val="22"/>
          <w:szCs w:val="22"/>
          <w:highlight w:val="yellow"/>
        </w:rPr>
        <w:t xml:space="preserve">Tato </w:t>
      </w:r>
      <w:bookmarkStart w:id="0" w:name="_DV_M132"/>
      <w:bookmarkEnd w:id="0"/>
      <w:r w:rsidRPr="005C362C">
        <w:rPr>
          <w:i/>
          <w:snapToGrid w:val="0"/>
          <w:sz w:val="22"/>
          <w:szCs w:val="22"/>
          <w:highlight w:val="yellow"/>
        </w:rPr>
        <w:t>dohoda byla schválena radou/zastupitelstvem investora na jejím/jeho zasedání dne</w:t>
      </w:r>
      <w:bookmarkStart w:id="1" w:name="_DV_C379"/>
      <w:r w:rsidRPr="005C362C">
        <w:rPr>
          <w:i/>
          <w:snapToGrid w:val="0"/>
          <w:sz w:val="22"/>
          <w:szCs w:val="22"/>
          <w:highlight w:val="yellow"/>
        </w:rPr>
        <w:t xml:space="preserve"> </w:t>
      </w:r>
      <w:bookmarkEnd w:id="1"/>
      <w:proofErr w:type="gramStart"/>
      <w:r w:rsidRPr="005C362C">
        <w:rPr>
          <w:i/>
          <w:snapToGrid w:val="0"/>
          <w:sz w:val="22"/>
          <w:szCs w:val="22"/>
          <w:highlight w:val="green"/>
        </w:rPr>
        <w:t>BUDE</w:t>
      </w:r>
      <w:proofErr w:type="gramEnd"/>
      <w:r w:rsidRPr="005C362C">
        <w:rPr>
          <w:i/>
          <w:snapToGrid w:val="0"/>
          <w:sz w:val="22"/>
          <w:szCs w:val="22"/>
          <w:highlight w:val="green"/>
        </w:rPr>
        <w:t xml:space="preserve"> DOPLNĚNO </w:t>
      </w:r>
      <w:r w:rsidRPr="005C362C">
        <w:rPr>
          <w:i/>
          <w:snapToGrid w:val="0"/>
          <w:sz w:val="22"/>
          <w:szCs w:val="22"/>
          <w:highlight w:val="yellow"/>
        </w:rPr>
        <w:t xml:space="preserve">usnesením č. </w:t>
      </w:r>
      <w:proofErr w:type="gramStart"/>
      <w:r w:rsidRPr="005C362C">
        <w:rPr>
          <w:i/>
          <w:snapToGrid w:val="0"/>
          <w:sz w:val="22"/>
          <w:szCs w:val="22"/>
          <w:highlight w:val="green"/>
        </w:rPr>
        <w:t>BUDE</w:t>
      </w:r>
      <w:proofErr w:type="gramEnd"/>
      <w:r w:rsidRPr="005C362C">
        <w:rPr>
          <w:i/>
          <w:snapToGrid w:val="0"/>
          <w:sz w:val="22"/>
          <w:szCs w:val="22"/>
          <w:highlight w:val="green"/>
        </w:rPr>
        <w:t xml:space="preserve"> DOPLNĚNO </w:t>
      </w:r>
      <w:r w:rsidRPr="005C362C">
        <w:rPr>
          <w:i/>
          <w:snapToGrid w:val="0"/>
          <w:sz w:val="22"/>
          <w:szCs w:val="22"/>
          <w:highlight w:val="yellow"/>
        </w:rPr>
        <w:t>v souladu se zákonem č. 129</w:t>
      </w:r>
      <w:bookmarkStart w:id="2" w:name="_DV_C382"/>
      <w:r w:rsidRPr="005C362C">
        <w:rPr>
          <w:i/>
          <w:snapToGrid w:val="0"/>
          <w:sz w:val="22"/>
          <w:szCs w:val="22"/>
          <w:highlight w:val="yellow"/>
        </w:rPr>
        <w:t>/2000 Sb., o krajích,</w:t>
      </w:r>
      <w:bookmarkEnd w:id="2"/>
      <w:r w:rsidRPr="005C362C">
        <w:rPr>
          <w:i/>
          <w:snapToGrid w:val="0"/>
          <w:sz w:val="22"/>
          <w:szCs w:val="22"/>
          <w:highlight w:val="yellow"/>
        </w:rPr>
        <w:t xml:space="preserve"> (krajské zřízení), ve znění pozdějších předpisů.</w:t>
      </w:r>
      <w:bookmarkStart w:id="3" w:name="_DV_C383"/>
      <w:r w:rsidRPr="005C362C">
        <w:rPr>
          <w:i/>
          <w:snapToGrid w:val="0"/>
          <w:sz w:val="22"/>
          <w:szCs w:val="22"/>
          <w:highlight w:val="yellow"/>
        </w:rPr>
        <w:t xml:space="preserve"> </w:t>
      </w:r>
      <w:bookmarkEnd w:id="3"/>
      <w:r w:rsidRPr="005C362C">
        <w:rPr>
          <w:i/>
          <w:snapToGrid w:val="0"/>
          <w:sz w:val="22"/>
          <w:szCs w:val="22"/>
          <w:highlight w:val="yellow"/>
        </w:rPr>
        <w:t>Toto prohlášení se činí v souladu s ust. § 23 citovaného zákona a považuje se za doložku potvrzující splnění podmínek zákona.</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bookmarkStart w:id="4" w:name="_GoBack"/>
      <w:bookmarkEnd w:id="4"/>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113EEF" w:rsidP="005C362C">
      <w:pPr>
        <w:keepNext/>
        <w:tabs>
          <w:tab w:val="left" w:pos="4962"/>
        </w:tabs>
        <w:rPr>
          <w:snapToGrid w:val="0"/>
          <w:sz w:val="22"/>
          <w:szCs w:val="22"/>
        </w:rPr>
      </w:pPr>
      <w:r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002054B2">
        <w:rPr>
          <w:sz w:val="22"/>
          <w:szCs w:val="22"/>
        </w:rPr>
        <w:t>Mgr</w:t>
      </w:r>
      <w:r w:rsidRPr="008C0FAF">
        <w:rPr>
          <w:sz w:val="22"/>
          <w:szCs w:val="22"/>
        </w:rPr>
        <w:t>. Zdeněk Dvořák</w:t>
      </w:r>
      <w:r w:rsidR="00A162CB">
        <w:rPr>
          <w:sz w:val="22"/>
          <w:szCs w:val="22"/>
        </w:rPr>
        <w:t>,</w:t>
      </w:r>
      <w:r w:rsidR="00341D17">
        <w:rPr>
          <w:sz w:val="22"/>
          <w:szCs w:val="22"/>
        </w:rPr>
        <w:t xml:space="preserve"> MPA</w:t>
      </w:r>
      <w:r w:rsidR="002054B2">
        <w:rPr>
          <w:sz w:val="22"/>
          <w:szCs w:val="22"/>
        </w:rPr>
        <w:t>,</w:t>
      </w:r>
      <w:r w:rsidR="00A162CB">
        <w:rPr>
          <w:sz w:val="22"/>
          <w:szCs w:val="22"/>
        </w:rPr>
        <w:t xml:space="preserve">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altName w:val="Arial"/>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6DD7"/>
    <w:rsid w:val="00053CA9"/>
    <w:rsid w:val="00065E6F"/>
    <w:rsid w:val="000820B5"/>
    <w:rsid w:val="00082BFE"/>
    <w:rsid w:val="00085514"/>
    <w:rsid w:val="00093B2B"/>
    <w:rsid w:val="00094035"/>
    <w:rsid w:val="000949DC"/>
    <w:rsid w:val="000A356F"/>
    <w:rsid w:val="000B3FAB"/>
    <w:rsid w:val="000B7CC4"/>
    <w:rsid w:val="000D11C1"/>
    <w:rsid w:val="000D50ED"/>
    <w:rsid w:val="000E130C"/>
    <w:rsid w:val="00100F8B"/>
    <w:rsid w:val="0011014B"/>
    <w:rsid w:val="00113EEF"/>
    <w:rsid w:val="00121AC7"/>
    <w:rsid w:val="0013158C"/>
    <w:rsid w:val="00132DF6"/>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B50AB"/>
    <w:rsid w:val="006D43ED"/>
    <w:rsid w:val="006F0E53"/>
    <w:rsid w:val="006F4E24"/>
    <w:rsid w:val="00716BEA"/>
    <w:rsid w:val="007379FF"/>
    <w:rsid w:val="0075077E"/>
    <w:rsid w:val="00751D56"/>
    <w:rsid w:val="007566D2"/>
    <w:rsid w:val="00761B73"/>
    <w:rsid w:val="00771409"/>
    <w:rsid w:val="00782398"/>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708B"/>
    <w:rsid w:val="00DA567F"/>
    <w:rsid w:val="00DB0A37"/>
    <w:rsid w:val="00DC640A"/>
    <w:rsid w:val="00DC6ADA"/>
    <w:rsid w:val="00DD1C52"/>
    <w:rsid w:val="00DD566E"/>
    <w:rsid w:val="00DD5A23"/>
    <w:rsid w:val="00DE739E"/>
    <w:rsid w:val="00DF4623"/>
    <w:rsid w:val="00E167E5"/>
    <w:rsid w:val="00E2044C"/>
    <w:rsid w:val="00E216DD"/>
    <w:rsid w:val="00E22A88"/>
    <w:rsid w:val="00E2448E"/>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617C5-B4C6-4439-BA6C-939F8C44A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1366</Words>
  <Characters>7977</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9325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Růžena Staňková</cp:lastModifiedBy>
  <cp:revision>6</cp:revision>
  <cp:lastPrinted>2016-05-11T12:54:00Z</cp:lastPrinted>
  <dcterms:created xsi:type="dcterms:W3CDTF">2019-02-07T09:49:00Z</dcterms:created>
  <dcterms:modified xsi:type="dcterms:W3CDTF">2019-02-21T14:46:00Z</dcterms:modified>
</cp:coreProperties>
</file>